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E6C13">
      <w:pPr>
        <w:pStyle w:val="2"/>
        <w:ind w:right="1592" w:firstLine="2001" w:firstLineChars="500"/>
        <w:rPr>
          <w:rFonts w:hint="eastAsia" w:ascii="宋体" w:eastAsia="宋体"/>
        </w:rPr>
      </w:pPr>
      <w:bookmarkStart w:id="6" w:name="_GoBack"/>
      <w:bookmarkEnd w:id="6"/>
      <w:r>
        <w:rPr>
          <w:rFonts w:hint="eastAsia" w:cs="微软雅黑"/>
          <w:color w:val="0070C0"/>
          <w:sz w:val="40"/>
          <w:szCs w:val="40"/>
          <w:lang w:val="en-US" w:eastAsia="zh-CN"/>
        </w:rPr>
        <w:t xml:space="preserve"> </w:t>
      </w:r>
      <w:r>
        <w:rPr>
          <w:rFonts w:hint="eastAsia" w:ascii="微软雅黑" w:hAnsi="微软雅黑" w:eastAsia="微软雅黑" w:cs="微软雅黑"/>
          <w:color w:val="0070C0"/>
          <w:sz w:val="40"/>
          <w:szCs w:val="40"/>
        </w:rPr>
        <w:t>职业技能等级证书管理办法</w:t>
      </w:r>
    </w:p>
    <w:p w14:paraId="0316A763">
      <w:pPr>
        <w:pStyle w:val="4"/>
        <w:spacing w:before="9"/>
        <w:ind w:left="0"/>
        <w:rPr>
          <w:rFonts w:ascii="宋体"/>
          <w:b/>
          <w:sz w:val="42"/>
        </w:rPr>
      </w:pPr>
    </w:p>
    <w:p w14:paraId="35558025">
      <w:pPr>
        <w:pStyle w:val="3"/>
        <w:ind w:left="3768"/>
        <w:jc w:val="left"/>
        <w:rPr>
          <w:rFonts w:hint="eastAsia" w:ascii="仿宋" w:hAnsi="仿宋" w:eastAsia="仿宋" w:cs="仿宋"/>
          <w:sz w:val="30"/>
          <w:szCs w:val="30"/>
        </w:rPr>
      </w:pPr>
      <w:bookmarkStart w:id="0" w:name="第一章 总则"/>
      <w:bookmarkEnd w:id="0"/>
      <w:r>
        <w:rPr>
          <w:rFonts w:hint="eastAsia" w:ascii="仿宋" w:hAnsi="仿宋" w:eastAsia="仿宋" w:cs="仿宋"/>
          <w:sz w:val="30"/>
          <w:szCs w:val="30"/>
        </w:rPr>
        <w:t>第一章 总则</w:t>
      </w:r>
    </w:p>
    <w:p w14:paraId="255A76AB">
      <w:pPr>
        <w:pStyle w:val="4"/>
        <w:spacing w:before="6" w:line="242" w:lineRule="auto"/>
        <w:ind w:right="531" w:firstLine="645"/>
        <w:rPr>
          <w:rFonts w:hint="eastAsia" w:ascii="仿宋" w:hAnsi="仿宋" w:eastAsia="仿宋" w:cs="仿宋"/>
          <w:sz w:val="30"/>
          <w:szCs w:val="30"/>
        </w:rPr>
      </w:pPr>
      <w:r>
        <w:rPr>
          <w:rFonts w:hint="eastAsia" w:ascii="仿宋" w:hAnsi="仿宋" w:eastAsia="仿宋" w:cs="仿宋"/>
          <w:sz w:val="30"/>
          <w:szCs w:val="30"/>
        </w:rPr>
        <w:t>第一条 为加强职业技能等级证书管理，规范职业技能等级证书核发程序，维护职业技能等级证书的严肃性和权威性,根据</w:t>
      </w:r>
    </w:p>
    <w:p w14:paraId="2F104A09">
      <w:pPr>
        <w:pStyle w:val="4"/>
        <w:spacing w:line="242" w:lineRule="auto"/>
        <w:ind w:left="871" w:right="373" w:hanging="646"/>
        <w:rPr>
          <w:rFonts w:hint="eastAsia" w:ascii="仿宋" w:hAnsi="仿宋" w:eastAsia="仿宋" w:cs="仿宋"/>
          <w:sz w:val="30"/>
          <w:szCs w:val="30"/>
        </w:rPr>
      </w:pPr>
      <w:r>
        <w:rPr>
          <w:rFonts w:hint="eastAsia" w:ascii="仿宋" w:hAnsi="仿宋" w:eastAsia="仿宋" w:cs="仿宋"/>
          <w:spacing w:val="-5"/>
          <w:w w:val="95"/>
          <w:sz w:val="30"/>
          <w:szCs w:val="30"/>
        </w:rPr>
        <w:t>《职业技能等级认定工作规程</w:t>
      </w:r>
      <w:r>
        <w:rPr>
          <w:rFonts w:hint="eastAsia" w:ascii="仿宋" w:hAnsi="仿宋" w:eastAsia="仿宋" w:cs="仿宋"/>
          <w:w w:val="95"/>
          <w:sz w:val="30"/>
          <w:szCs w:val="30"/>
        </w:rPr>
        <w:t>（试行</w:t>
      </w:r>
      <w:r>
        <w:rPr>
          <w:rFonts w:hint="eastAsia" w:ascii="仿宋" w:hAnsi="仿宋" w:eastAsia="仿宋" w:cs="仿宋"/>
          <w:spacing w:val="-65"/>
          <w:w w:val="95"/>
          <w:sz w:val="30"/>
          <w:szCs w:val="30"/>
        </w:rPr>
        <w:t>）</w:t>
      </w:r>
      <w:r>
        <w:rPr>
          <w:rFonts w:hint="eastAsia" w:ascii="仿宋" w:hAnsi="仿宋" w:eastAsia="仿宋" w:cs="仿宋"/>
          <w:spacing w:val="-14"/>
          <w:w w:val="95"/>
          <w:sz w:val="30"/>
          <w:szCs w:val="30"/>
        </w:rPr>
        <w:t xml:space="preserve">》有关要求，制定本办法。 </w:t>
      </w:r>
      <w:r>
        <w:rPr>
          <w:rFonts w:hint="eastAsia" w:ascii="仿宋" w:hAnsi="仿宋" w:eastAsia="仿宋" w:cs="仿宋"/>
          <w:spacing w:val="-5"/>
          <w:sz w:val="30"/>
          <w:szCs w:val="30"/>
        </w:rPr>
        <w:t>第二条 本办法适用于用人单位、技工院校、社会培训评价</w:t>
      </w:r>
    </w:p>
    <w:p w14:paraId="320F35E3">
      <w:pPr>
        <w:pStyle w:val="4"/>
        <w:spacing w:before="2" w:line="242" w:lineRule="auto"/>
        <w:ind w:right="534"/>
        <w:rPr>
          <w:rFonts w:hint="eastAsia" w:ascii="仿宋" w:hAnsi="仿宋" w:eastAsia="仿宋" w:cs="仿宋"/>
          <w:sz w:val="30"/>
          <w:szCs w:val="30"/>
        </w:rPr>
      </w:pPr>
      <w:r>
        <w:rPr>
          <w:rFonts w:hint="eastAsia" w:ascii="仿宋" w:hAnsi="仿宋" w:eastAsia="仿宋" w:cs="仿宋"/>
          <w:spacing w:val="-17"/>
          <w:w w:val="95"/>
          <w:sz w:val="30"/>
          <w:szCs w:val="30"/>
        </w:rPr>
        <w:t>组织</w:t>
      </w:r>
      <w:r>
        <w:rPr>
          <w:rFonts w:hint="eastAsia" w:ascii="仿宋" w:hAnsi="仿宋" w:eastAsia="仿宋" w:cs="仿宋"/>
          <w:w w:val="95"/>
          <w:sz w:val="30"/>
          <w:szCs w:val="30"/>
        </w:rPr>
        <w:t>（以下统称评价机构</w:t>
      </w:r>
      <w:r>
        <w:rPr>
          <w:rFonts w:hint="eastAsia" w:ascii="仿宋" w:hAnsi="仿宋" w:eastAsia="仿宋" w:cs="仿宋"/>
          <w:spacing w:val="-34"/>
          <w:w w:val="95"/>
          <w:sz w:val="30"/>
          <w:szCs w:val="30"/>
        </w:rPr>
        <w:t>）</w:t>
      </w:r>
      <w:r>
        <w:rPr>
          <w:rFonts w:hint="eastAsia" w:ascii="仿宋" w:hAnsi="仿宋" w:eastAsia="仿宋" w:cs="仿宋"/>
          <w:spacing w:val="-4"/>
          <w:w w:val="95"/>
          <w:sz w:val="30"/>
          <w:szCs w:val="30"/>
        </w:rPr>
        <w:t xml:space="preserve">职业技能等级证书管理、印制和核发 </w:t>
      </w:r>
      <w:r>
        <w:rPr>
          <w:rFonts w:hint="eastAsia" w:ascii="仿宋" w:hAnsi="仿宋" w:eastAsia="仿宋" w:cs="仿宋"/>
          <w:spacing w:val="-4"/>
          <w:sz w:val="30"/>
          <w:szCs w:val="30"/>
        </w:rPr>
        <w:t>工作。</w:t>
      </w:r>
    </w:p>
    <w:p w14:paraId="1134FE5F">
      <w:pPr>
        <w:spacing w:before="2" w:line="242" w:lineRule="auto"/>
        <w:ind w:left="2967" w:right="1218" w:hanging="2096"/>
        <w:jc w:val="left"/>
        <w:rPr>
          <w:b/>
          <w:sz w:val="32"/>
        </w:rPr>
      </w:pPr>
      <w:r>
        <w:rPr>
          <w:sz w:val="32"/>
        </w:rPr>
        <w:t>第三条 评价机构主动接受上级监管部门的监督检查。</w:t>
      </w:r>
      <w:bookmarkStart w:id="1" w:name="第二章 证书等级及效用"/>
      <w:bookmarkEnd w:id="1"/>
      <w:r>
        <w:rPr>
          <w:b/>
          <w:sz w:val="32"/>
        </w:rPr>
        <w:t>第二章 证书等级及效用</w:t>
      </w:r>
    </w:p>
    <w:p w14:paraId="355D0B32">
      <w:pPr>
        <w:pStyle w:val="4"/>
        <w:spacing w:before="2" w:line="242" w:lineRule="auto"/>
        <w:ind w:right="531" w:firstLine="645"/>
        <w:jc w:val="both"/>
        <w:rPr>
          <w:rFonts w:hint="eastAsia" w:ascii="仿宋" w:hAnsi="仿宋" w:eastAsia="仿宋" w:cs="仿宋"/>
          <w:sz w:val="30"/>
          <w:szCs w:val="30"/>
        </w:rPr>
      </w:pPr>
      <w:r>
        <w:rPr>
          <w:rFonts w:hint="eastAsia" w:ascii="仿宋" w:hAnsi="仿宋" w:eastAsia="仿宋" w:cs="仿宋"/>
          <w:sz w:val="30"/>
          <w:szCs w:val="30"/>
        </w:rPr>
        <w:t>第四条 职业技能等级证书是指在人力资源社会保障部公布</w:t>
      </w:r>
      <w:r>
        <w:rPr>
          <w:rFonts w:hint="eastAsia" w:ascii="仿宋" w:hAnsi="仿宋" w:eastAsia="仿宋" w:cs="仿宋"/>
          <w:spacing w:val="-10"/>
          <w:sz w:val="30"/>
          <w:szCs w:val="30"/>
        </w:rPr>
        <w:t>的评价机构，按照职业技能标准或行业企业评价规范，对经考试考核评审合格人员颁发的证书。</w:t>
      </w:r>
    </w:p>
    <w:p w14:paraId="1CD14314">
      <w:pPr>
        <w:pStyle w:val="4"/>
        <w:spacing w:before="3" w:line="242" w:lineRule="auto"/>
        <w:ind w:right="531" w:firstLine="645"/>
        <w:jc w:val="both"/>
        <w:rPr>
          <w:rFonts w:hint="eastAsia" w:ascii="仿宋" w:hAnsi="仿宋" w:eastAsia="仿宋" w:cs="仿宋"/>
          <w:sz w:val="30"/>
          <w:szCs w:val="30"/>
        </w:rPr>
      </w:pPr>
      <w:r>
        <w:rPr>
          <w:rFonts w:hint="eastAsia" w:ascii="仿宋" w:hAnsi="仿宋" w:eastAsia="仿宋" w:cs="仿宋"/>
          <w:sz w:val="30"/>
          <w:szCs w:val="30"/>
        </w:rPr>
        <w:t xml:space="preserve">第五条 职业技能等级证书是技能人员从事某一职业(工种) </w:t>
      </w:r>
      <w:r>
        <w:rPr>
          <w:rFonts w:hint="eastAsia" w:ascii="仿宋" w:hAnsi="仿宋" w:eastAsia="仿宋" w:cs="仿宋"/>
          <w:spacing w:val="-8"/>
          <w:sz w:val="30"/>
          <w:szCs w:val="30"/>
        </w:rPr>
        <w:t>必备学识和技能的证明，是员工职位聘任、用人单位招聘录用的主要依据。</w:t>
      </w:r>
    </w:p>
    <w:p w14:paraId="16DE69C5">
      <w:pPr>
        <w:pStyle w:val="4"/>
        <w:spacing w:before="1" w:line="242" w:lineRule="auto"/>
        <w:ind w:right="531" w:firstLine="645"/>
        <w:jc w:val="both"/>
        <w:rPr>
          <w:rFonts w:hint="eastAsia" w:ascii="仿宋" w:hAnsi="仿宋" w:eastAsia="仿宋" w:cs="仿宋"/>
          <w:sz w:val="30"/>
          <w:szCs w:val="30"/>
        </w:rPr>
      </w:pPr>
      <w:r>
        <w:rPr>
          <w:rFonts w:hint="eastAsia" w:ascii="仿宋" w:hAnsi="仿宋" w:eastAsia="仿宋" w:cs="仿宋"/>
          <w:sz w:val="30"/>
          <w:szCs w:val="30"/>
        </w:rPr>
        <w:t>第六条 职业技能等级证书实行全国统一编码规则和参考样</w:t>
      </w:r>
      <w:r>
        <w:rPr>
          <w:rFonts w:hint="eastAsia" w:ascii="仿宋" w:hAnsi="仿宋" w:eastAsia="仿宋" w:cs="仿宋"/>
          <w:spacing w:val="-11"/>
          <w:sz w:val="30"/>
          <w:szCs w:val="30"/>
        </w:rPr>
        <w:t>式。评价机构按照统一的编码规则和参考样式要求，制作并颁发职业技能等级证书（或电子证书）。</w:t>
      </w:r>
    </w:p>
    <w:p w14:paraId="601F80A4">
      <w:pPr>
        <w:pStyle w:val="4"/>
        <w:spacing w:before="4" w:line="242" w:lineRule="auto"/>
        <w:ind w:right="373" w:firstLine="645"/>
        <w:rPr>
          <w:rFonts w:hint="eastAsia" w:ascii="仿宋" w:hAnsi="仿宋" w:eastAsia="仿宋" w:cs="仿宋"/>
          <w:sz w:val="30"/>
          <w:szCs w:val="30"/>
        </w:rPr>
      </w:pPr>
      <w:r>
        <w:rPr>
          <w:rFonts w:hint="eastAsia" w:ascii="仿宋" w:hAnsi="仿宋" w:eastAsia="仿宋" w:cs="仿宋"/>
          <w:spacing w:val="-5"/>
          <w:sz w:val="30"/>
          <w:szCs w:val="30"/>
        </w:rPr>
        <w:t>第七条 职业技能等级一般分为初级工</w:t>
      </w:r>
      <w:r>
        <w:rPr>
          <w:rFonts w:hint="eastAsia" w:ascii="仿宋" w:hAnsi="仿宋" w:eastAsia="仿宋" w:cs="仿宋"/>
          <w:sz w:val="30"/>
          <w:szCs w:val="30"/>
        </w:rPr>
        <w:t>（五级</w:t>
      </w:r>
      <w:r>
        <w:rPr>
          <w:rFonts w:hint="eastAsia" w:ascii="仿宋" w:hAnsi="仿宋" w:eastAsia="仿宋" w:cs="仿宋"/>
          <w:spacing w:val="-70"/>
          <w:sz w:val="30"/>
          <w:szCs w:val="30"/>
        </w:rPr>
        <w:t>）</w:t>
      </w:r>
      <w:r>
        <w:rPr>
          <w:rFonts w:hint="eastAsia" w:ascii="仿宋" w:hAnsi="仿宋" w:eastAsia="仿宋" w:cs="仿宋"/>
          <w:spacing w:val="-35"/>
          <w:sz w:val="30"/>
          <w:szCs w:val="30"/>
        </w:rPr>
        <w:t>、中级工</w:t>
      </w:r>
      <w:r>
        <w:rPr>
          <w:rFonts w:hint="eastAsia" w:ascii="仿宋" w:hAnsi="仿宋" w:eastAsia="仿宋" w:cs="仿宋"/>
          <w:sz w:val="30"/>
          <w:szCs w:val="30"/>
        </w:rPr>
        <w:t>（四级</w:t>
      </w:r>
      <w:r>
        <w:rPr>
          <w:rFonts w:hint="eastAsia" w:ascii="仿宋" w:hAnsi="仿宋" w:eastAsia="仿宋" w:cs="仿宋"/>
          <w:spacing w:val="-12"/>
          <w:sz w:val="30"/>
          <w:szCs w:val="30"/>
        </w:rPr>
        <w:t>）</w:t>
      </w:r>
      <w:r>
        <w:rPr>
          <w:rFonts w:hint="eastAsia" w:ascii="仿宋" w:hAnsi="仿宋" w:eastAsia="仿宋" w:cs="仿宋"/>
          <w:spacing w:val="-6"/>
          <w:sz w:val="30"/>
          <w:szCs w:val="30"/>
        </w:rPr>
        <w:t>、高级工</w:t>
      </w:r>
      <w:r>
        <w:rPr>
          <w:rFonts w:hint="eastAsia" w:ascii="仿宋" w:hAnsi="仿宋" w:eastAsia="仿宋" w:cs="仿宋"/>
          <w:sz w:val="30"/>
          <w:szCs w:val="30"/>
        </w:rPr>
        <w:t>（三级</w:t>
      </w:r>
      <w:r>
        <w:rPr>
          <w:rFonts w:hint="eastAsia" w:ascii="仿宋" w:hAnsi="仿宋" w:eastAsia="仿宋" w:cs="仿宋"/>
          <w:spacing w:val="-12"/>
          <w:sz w:val="30"/>
          <w:szCs w:val="30"/>
        </w:rPr>
        <w:t>）</w:t>
      </w:r>
      <w:r>
        <w:rPr>
          <w:rFonts w:hint="eastAsia" w:ascii="仿宋" w:hAnsi="仿宋" w:eastAsia="仿宋" w:cs="仿宋"/>
          <w:spacing w:val="-8"/>
          <w:sz w:val="30"/>
          <w:szCs w:val="30"/>
        </w:rPr>
        <w:t>、技师</w:t>
      </w:r>
      <w:r>
        <w:rPr>
          <w:rFonts w:hint="eastAsia" w:ascii="仿宋" w:hAnsi="仿宋" w:eastAsia="仿宋" w:cs="仿宋"/>
          <w:sz w:val="30"/>
          <w:szCs w:val="30"/>
        </w:rPr>
        <w:t>（二级</w:t>
      </w:r>
      <w:r>
        <w:rPr>
          <w:rFonts w:hint="eastAsia" w:ascii="仿宋" w:hAnsi="仿宋" w:eastAsia="仿宋" w:cs="仿宋"/>
          <w:spacing w:val="-10"/>
          <w:sz w:val="30"/>
          <w:szCs w:val="30"/>
        </w:rPr>
        <w:t>）</w:t>
      </w:r>
      <w:r>
        <w:rPr>
          <w:rFonts w:hint="eastAsia" w:ascii="仿宋" w:hAnsi="仿宋" w:eastAsia="仿宋" w:cs="仿宋"/>
          <w:spacing w:val="-3"/>
          <w:sz w:val="30"/>
          <w:szCs w:val="30"/>
        </w:rPr>
        <w:t>和高级技师</w:t>
      </w:r>
      <w:r>
        <w:rPr>
          <w:rFonts w:hint="eastAsia" w:ascii="仿宋" w:hAnsi="仿宋" w:eastAsia="仿宋" w:cs="仿宋"/>
          <w:sz w:val="30"/>
          <w:szCs w:val="30"/>
        </w:rPr>
        <w:t>（一级</w:t>
      </w:r>
      <w:r>
        <w:rPr>
          <w:rFonts w:hint="eastAsia" w:ascii="仿宋" w:hAnsi="仿宋" w:eastAsia="仿宋" w:cs="仿宋"/>
          <w:spacing w:val="-10"/>
          <w:sz w:val="30"/>
          <w:szCs w:val="30"/>
        </w:rPr>
        <w:t>）</w:t>
      </w:r>
      <w:r>
        <w:rPr>
          <w:rFonts w:hint="eastAsia" w:ascii="仿宋" w:hAnsi="仿宋" w:eastAsia="仿宋" w:cs="仿宋"/>
          <w:sz w:val="30"/>
          <w:szCs w:val="30"/>
        </w:rPr>
        <w:t>五个</w:t>
      </w:r>
      <w:r>
        <w:rPr>
          <w:rFonts w:hint="eastAsia" w:ascii="仿宋" w:hAnsi="仿宋" w:eastAsia="仿宋" w:cs="仿宋"/>
          <w:spacing w:val="-18"/>
          <w:sz w:val="30"/>
          <w:szCs w:val="30"/>
        </w:rPr>
        <w:t xml:space="preserve">等级。用人单位可根据需要，在相应的职业技能等级内划分层次， </w:t>
      </w:r>
      <w:r>
        <w:rPr>
          <w:rFonts w:hint="eastAsia" w:ascii="仿宋" w:hAnsi="仿宋" w:eastAsia="仿宋" w:cs="仿宋"/>
          <w:spacing w:val="-16"/>
          <w:sz w:val="30"/>
          <w:szCs w:val="30"/>
        </w:rPr>
        <w:t>或设立特级技师、首席技师等；社会培训评价组织、技工院校一般按五个技能等级开展认定。</w:t>
      </w:r>
    </w:p>
    <w:p w14:paraId="5B5D9F5C">
      <w:pPr>
        <w:pStyle w:val="4"/>
        <w:spacing w:before="5" w:line="242" w:lineRule="auto"/>
        <w:ind w:right="373" w:firstLine="645"/>
        <w:rPr>
          <w:rFonts w:hint="eastAsia" w:ascii="仿宋" w:hAnsi="仿宋" w:eastAsia="仿宋" w:cs="仿宋"/>
          <w:sz w:val="30"/>
          <w:szCs w:val="30"/>
        </w:rPr>
      </w:pPr>
      <w:r>
        <w:rPr>
          <w:rFonts w:hint="eastAsia" w:ascii="仿宋" w:hAnsi="仿宋" w:eastAsia="仿宋" w:cs="仿宋"/>
          <w:sz w:val="30"/>
          <w:szCs w:val="30"/>
        </w:rPr>
        <w:t>第八条 初级、中级、高级职业技能等级认定成绩合格，技</w:t>
      </w:r>
      <w:r>
        <w:rPr>
          <w:rFonts w:hint="eastAsia" w:ascii="仿宋" w:hAnsi="仿宋" w:eastAsia="仿宋" w:cs="仿宋"/>
          <w:spacing w:val="-19"/>
          <w:sz w:val="30"/>
          <w:szCs w:val="30"/>
        </w:rPr>
        <w:t>师、高级技师评价合格并通过综合评审，可获得相应等级的证书。</w:t>
      </w:r>
      <w:r>
        <w:rPr>
          <w:rFonts w:hint="eastAsia" w:ascii="仿宋" w:hAnsi="仿宋" w:eastAsia="仿宋" w:cs="仿宋"/>
          <w:spacing w:val="-16"/>
          <w:sz w:val="30"/>
          <w:szCs w:val="30"/>
        </w:rPr>
        <w:t>对经规范认定、取得相应职业技能等级证书且可在全国联网查询</w:t>
      </w:r>
    </w:p>
    <w:p w14:paraId="0137FCF6">
      <w:pPr>
        <w:spacing w:after="0" w:line="242" w:lineRule="auto"/>
        <w:rPr>
          <w:rFonts w:hint="eastAsia" w:ascii="仿宋" w:hAnsi="仿宋" w:eastAsia="仿宋" w:cs="仿宋"/>
          <w:sz w:val="30"/>
          <w:szCs w:val="30"/>
        </w:rPr>
        <w:sectPr>
          <w:footerReference r:id="rId3" w:type="default"/>
          <w:footerReference r:id="rId4" w:type="even"/>
          <w:pgSz w:w="11920" w:h="16840"/>
          <w:pgMar w:top="1580" w:right="940" w:bottom="1600" w:left="1360" w:header="0" w:footer="1418" w:gutter="0"/>
          <w:pgNumType w:fmt="decimal" w:start="10"/>
          <w:cols w:space="720" w:num="1"/>
        </w:sectPr>
      </w:pPr>
    </w:p>
    <w:p w14:paraId="39FE7C16">
      <w:pPr>
        <w:pStyle w:val="4"/>
        <w:ind w:left="0"/>
        <w:rPr>
          <w:sz w:val="20"/>
        </w:rPr>
      </w:pPr>
    </w:p>
    <w:p w14:paraId="62730D39">
      <w:pPr>
        <w:pStyle w:val="4"/>
        <w:spacing w:before="12"/>
        <w:ind w:left="0"/>
        <w:rPr>
          <w:sz w:val="14"/>
        </w:rPr>
      </w:pPr>
    </w:p>
    <w:p w14:paraId="1EDA323A">
      <w:pPr>
        <w:pStyle w:val="4"/>
        <w:spacing w:before="54"/>
        <w:rPr>
          <w:rFonts w:hint="eastAsia" w:ascii="仿宋" w:hAnsi="仿宋" w:eastAsia="仿宋" w:cs="仿宋"/>
          <w:sz w:val="30"/>
          <w:szCs w:val="30"/>
        </w:rPr>
      </w:pPr>
      <w:r>
        <w:rPr>
          <w:rFonts w:hint="eastAsia" w:ascii="仿宋" w:hAnsi="仿宋" w:eastAsia="仿宋" w:cs="仿宋"/>
          <w:sz w:val="30"/>
          <w:szCs w:val="30"/>
        </w:rPr>
        <w:t>系统上查询的人员，纳入人才统计范围。</w:t>
      </w:r>
    </w:p>
    <w:p w14:paraId="7EE17230">
      <w:pPr>
        <w:pStyle w:val="4"/>
        <w:spacing w:before="5" w:line="242" w:lineRule="auto"/>
        <w:ind w:right="531" w:firstLine="645"/>
        <w:jc w:val="both"/>
        <w:rPr>
          <w:rFonts w:hint="eastAsia" w:ascii="仿宋" w:hAnsi="仿宋" w:eastAsia="仿宋" w:cs="仿宋"/>
          <w:sz w:val="30"/>
          <w:szCs w:val="30"/>
        </w:rPr>
      </w:pPr>
      <w:r>
        <w:rPr>
          <w:rFonts w:hint="eastAsia" w:ascii="仿宋" w:hAnsi="仿宋" w:eastAsia="仿宋" w:cs="仿宋"/>
          <w:sz w:val="30"/>
          <w:szCs w:val="30"/>
        </w:rPr>
        <w:t>第九条 评价机构在备案的职业（工种）、技能等级范围内</w:t>
      </w:r>
      <w:r>
        <w:rPr>
          <w:rFonts w:hint="eastAsia" w:ascii="仿宋" w:hAnsi="仿宋" w:eastAsia="仿宋" w:cs="仿宋"/>
          <w:spacing w:val="-9"/>
          <w:sz w:val="30"/>
          <w:szCs w:val="30"/>
        </w:rPr>
        <w:t>开展职业技能等级认定工作，不得超范围认定和发放职业技能等级证书。</w:t>
      </w:r>
    </w:p>
    <w:p w14:paraId="40DD98B9">
      <w:pPr>
        <w:pStyle w:val="3"/>
        <w:spacing w:before="4"/>
        <w:ind w:left="3447"/>
        <w:jc w:val="left"/>
      </w:pPr>
      <w:bookmarkStart w:id="2" w:name="第三章 证书管理"/>
      <w:bookmarkEnd w:id="2"/>
      <w:r>
        <w:t>第三章 证书管理</w:t>
      </w:r>
    </w:p>
    <w:p w14:paraId="036BAF4D">
      <w:pPr>
        <w:pStyle w:val="4"/>
        <w:spacing w:before="5" w:line="242" w:lineRule="auto"/>
        <w:ind w:right="531" w:firstLine="645"/>
        <w:rPr>
          <w:rFonts w:hint="eastAsia" w:ascii="仿宋" w:hAnsi="仿宋" w:eastAsia="仿宋" w:cs="仿宋"/>
          <w:sz w:val="30"/>
          <w:szCs w:val="30"/>
        </w:rPr>
      </w:pPr>
      <w:r>
        <w:rPr>
          <w:rFonts w:hint="eastAsia" w:ascii="仿宋" w:hAnsi="仿宋" w:eastAsia="仿宋" w:cs="仿宋"/>
          <w:sz w:val="30"/>
          <w:szCs w:val="30"/>
        </w:rPr>
        <w:t>第十条 职业技能等级证书采用纸质证书和电子证书两种形式。纸质证书和电子证书具有同等效力。</w:t>
      </w:r>
    </w:p>
    <w:p w14:paraId="0B0E5403">
      <w:pPr>
        <w:pStyle w:val="4"/>
        <w:spacing w:before="2" w:line="242" w:lineRule="auto"/>
        <w:ind w:right="373" w:firstLine="645"/>
        <w:rPr>
          <w:rFonts w:hint="eastAsia" w:ascii="仿宋" w:hAnsi="仿宋" w:eastAsia="仿宋" w:cs="仿宋"/>
          <w:sz w:val="30"/>
          <w:szCs w:val="30"/>
        </w:rPr>
      </w:pPr>
      <w:r>
        <w:rPr>
          <w:rFonts w:hint="eastAsia" w:ascii="仿宋" w:hAnsi="仿宋" w:eastAsia="仿宋" w:cs="仿宋"/>
          <w:spacing w:val="-8"/>
          <w:sz w:val="30"/>
          <w:szCs w:val="30"/>
        </w:rPr>
        <w:t>第十一条 职业技能等级证书的内容应包括姓名、证件类型、</w:t>
      </w:r>
      <w:r>
        <w:rPr>
          <w:rFonts w:hint="eastAsia" w:ascii="仿宋" w:hAnsi="仿宋" w:eastAsia="仿宋" w:cs="仿宋"/>
          <w:spacing w:val="-13"/>
          <w:sz w:val="30"/>
          <w:szCs w:val="30"/>
        </w:rPr>
        <w:t>证件号码、职业名称、工种名称、职业技能等级、证书编号、二维码、评价机构、发证日期等，评价机构名称、印章应与备案公布的名称一致。</w:t>
      </w:r>
    </w:p>
    <w:p w14:paraId="663FE9DF">
      <w:pPr>
        <w:pStyle w:val="4"/>
        <w:spacing w:before="2" w:line="242" w:lineRule="auto"/>
        <w:ind w:right="423" w:firstLine="645"/>
        <w:rPr>
          <w:rFonts w:hint="eastAsia" w:ascii="仿宋" w:hAnsi="仿宋" w:eastAsia="仿宋" w:cs="仿宋"/>
          <w:sz w:val="30"/>
          <w:szCs w:val="30"/>
        </w:rPr>
      </w:pPr>
      <w:r>
        <w:rPr>
          <w:rFonts w:hint="eastAsia" w:ascii="仿宋" w:hAnsi="仿宋" w:eastAsia="仿宋" w:cs="仿宋"/>
          <w:sz w:val="30"/>
          <w:szCs w:val="30"/>
        </w:rPr>
        <w:t>第十二条 职业名称、工种名称按照评价机构备案的规定名称打印，名称过长可分两行打印。只有职业名称无工种名称的， 在工种名称处打印“--”,不得为空。</w:t>
      </w:r>
    </w:p>
    <w:p w14:paraId="5DE0C45F">
      <w:pPr>
        <w:pStyle w:val="4"/>
        <w:spacing w:before="131" w:line="326" w:lineRule="auto"/>
        <w:ind w:right="373" w:firstLine="645"/>
        <w:rPr>
          <w:rFonts w:hint="eastAsia" w:ascii="仿宋" w:hAnsi="仿宋" w:eastAsia="仿宋" w:cs="仿宋"/>
          <w:sz w:val="30"/>
          <w:szCs w:val="30"/>
        </w:rPr>
      </w:pPr>
      <w:r>
        <w:rPr>
          <w:rFonts w:hint="eastAsia" w:ascii="仿宋" w:hAnsi="仿宋" w:eastAsia="仿宋" w:cs="仿宋"/>
          <w:spacing w:val="-5"/>
          <w:sz w:val="30"/>
          <w:szCs w:val="30"/>
        </w:rPr>
        <w:t xml:space="preserve">第十三条 证书编码共 </w:t>
      </w:r>
      <w:r>
        <w:rPr>
          <w:rFonts w:hint="eastAsia" w:ascii="仿宋" w:hAnsi="仿宋" w:eastAsia="仿宋" w:cs="仿宋"/>
          <w:sz w:val="30"/>
          <w:szCs w:val="30"/>
        </w:rPr>
        <w:t>22</w:t>
      </w:r>
      <w:r>
        <w:rPr>
          <w:rFonts w:hint="eastAsia" w:ascii="仿宋" w:hAnsi="仿宋" w:eastAsia="仿宋" w:cs="仿宋"/>
          <w:spacing w:val="-24"/>
          <w:sz w:val="30"/>
          <w:szCs w:val="30"/>
        </w:rPr>
        <w:t xml:space="preserve"> 位，采用 </w:t>
      </w:r>
      <w:r>
        <w:rPr>
          <w:rFonts w:hint="eastAsia" w:ascii="仿宋" w:hAnsi="仿宋" w:eastAsia="仿宋" w:cs="仿宋"/>
          <w:sz w:val="30"/>
          <w:szCs w:val="30"/>
        </w:rPr>
        <w:t>1</w:t>
      </w:r>
      <w:r>
        <w:rPr>
          <w:rFonts w:hint="eastAsia" w:ascii="仿宋" w:hAnsi="仿宋" w:eastAsia="仿宋" w:cs="仿宋"/>
          <w:spacing w:val="-14"/>
          <w:sz w:val="30"/>
          <w:szCs w:val="30"/>
        </w:rPr>
        <w:t xml:space="preserve"> 位大写英文字母和 </w:t>
      </w:r>
      <w:r>
        <w:rPr>
          <w:rFonts w:hint="eastAsia" w:ascii="仿宋" w:hAnsi="仿宋" w:eastAsia="仿宋" w:cs="仿宋"/>
          <w:sz w:val="30"/>
          <w:szCs w:val="30"/>
        </w:rPr>
        <w:t xml:space="preserve">21 </w:t>
      </w:r>
      <w:r>
        <w:rPr>
          <w:rFonts w:hint="eastAsia" w:ascii="仿宋" w:hAnsi="仿宋" w:eastAsia="仿宋" w:cs="仿宋"/>
          <w:spacing w:val="-16"/>
          <w:sz w:val="30"/>
          <w:szCs w:val="30"/>
        </w:rPr>
        <w:t>位阿拉伯数字组成，主要包括评价机构备案号、核发年份、等级、证书序列号等，实行一证一号。</w:t>
      </w:r>
    </w:p>
    <w:p w14:paraId="66B4E9DC">
      <w:pPr>
        <w:pStyle w:val="4"/>
        <w:spacing w:before="7" w:line="328" w:lineRule="auto"/>
        <w:ind w:right="531" w:firstLine="645"/>
        <w:jc w:val="both"/>
        <w:rPr>
          <w:rFonts w:hint="eastAsia" w:ascii="仿宋" w:hAnsi="仿宋" w:eastAsia="仿宋" w:cs="仿宋"/>
          <w:sz w:val="30"/>
          <w:szCs w:val="30"/>
        </w:rPr>
      </w:pPr>
      <w:r>
        <w:rPr>
          <w:rFonts w:hint="eastAsia" w:ascii="仿宋" w:hAnsi="仿宋" w:eastAsia="仿宋" w:cs="仿宋"/>
          <w:sz w:val="30"/>
          <w:szCs w:val="30"/>
        </w:rPr>
        <w:t>第十四条 每批次评价结束后一个月内，评价机构在职业技</w:t>
      </w:r>
      <w:r>
        <w:rPr>
          <w:rFonts w:hint="eastAsia" w:ascii="仿宋" w:hAnsi="仿宋" w:eastAsia="仿宋" w:cs="仿宋"/>
          <w:spacing w:val="-5"/>
          <w:sz w:val="30"/>
          <w:szCs w:val="30"/>
        </w:rPr>
        <w:t>能等级认定技能人才评价服务平台提交评价结果，各级职业技能</w:t>
      </w:r>
      <w:r>
        <w:rPr>
          <w:rFonts w:hint="eastAsia" w:ascii="仿宋" w:hAnsi="仿宋" w:eastAsia="仿宋" w:cs="仿宋"/>
          <w:spacing w:val="6"/>
          <w:w w:val="95"/>
          <w:sz w:val="30"/>
          <w:szCs w:val="30"/>
          <w:lang w:eastAsia="zh-CN"/>
        </w:rPr>
        <w:t>认定</w:t>
      </w:r>
      <w:r>
        <w:rPr>
          <w:rFonts w:hint="eastAsia" w:ascii="仿宋" w:hAnsi="仿宋" w:eastAsia="仿宋" w:cs="仿宋"/>
          <w:spacing w:val="6"/>
          <w:w w:val="95"/>
          <w:sz w:val="30"/>
          <w:szCs w:val="30"/>
        </w:rPr>
        <w:t xml:space="preserve">中心在技能人才评价服务平台审核评价结果并上传国家职 </w:t>
      </w:r>
      <w:r>
        <w:rPr>
          <w:rFonts w:hint="eastAsia" w:ascii="仿宋" w:hAnsi="仿宋" w:eastAsia="仿宋" w:cs="仿宋"/>
          <w:spacing w:val="6"/>
          <w:sz w:val="30"/>
          <w:szCs w:val="30"/>
        </w:rPr>
        <w:t>业技能等级证书查询系统。</w:t>
      </w:r>
    </w:p>
    <w:p w14:paraId="1A1EB28B">
      <w:pPr>
        <w:pStyle w:val="4"/>
        <w:spacing w:line="326" w:lineRule="auto"/>
        <w:ind w:right="531" w:firstLine="645"/>
        <w:jc w:val="both"/>
        <w:rPr>
          <w:rFonts w:hint="eastAsia" w:ascii="仿宋" w:hAnsi="仿宋" w:eastAsia="仿宋" w:cs="仿宋"/>
          <w:sz w:val="30"/>
          <w:szCs w:val="30"/>
        </w:rPr>
      </w:pPr>
      <w:r>
        <w:rPr>
          <w:rFonts w:hint="eastAsia" w:ascii="仿宋" w:hAnsi="仿宋" w:eastAsia="仿宋" w:cs="仿宋"/>
          <w:sz w:val="30"/>
          <w:szCs w:val="30"/>
        </w:rPr>
        <w:t>第十五条 职业技能等级证书内容统一使用打印机规范打印，手写无效，照片可直接在证书上打印。</w:t>
      </w:r>
    </w:p>
    <w:p w14:paraId="214EBEE9">
      <w:pPr>
        <w:pStyle w:val="4"/>
        <w:spacing w:line="326" w:lineRule="auto"/>
        <w:ind w:right="531" w:firstLine="645"/>
        <w:jc w:val="both"/>
        <w:rPr>
          <w:rFonts w:hint="eastAsia" w:ascii="仿宋" w:hAnsi="仿宋" w:eastAsia="仿宋" w:cs="仿宋"/>
          <w:sz w:val="30"/>
          <w:szCs w:val="30"/>
        </w:rPr>
      </w:pPr>
      <w:r>
        <w:rPr>
          <w:rFonts w:hint="eastAsia" w:ascii="仿宋" w:hAnsi="仿宋" w:eastAsia="仿宋" w:cs="仿宋"/>
          <w:sz w:val="30"/>
          <w:szCs w:val="30"/>
        </w:rPr>
        <w:t>第十六条 职业技能等级证书盖评价机构章或评价机构职业技能等级认定专用章。</w:t>
      </w:r>
    </w:p>
    <w:p w14:paraId="58D64F64">
      <w:pPr>
        <w:pStyle w:val="4"/>
        <w:spacing w:before="1"/>
        <w:ind w:left="871"/>
        <w:jc w:val="both"/>
      </w:pPr>
      <w:r>
        <w:rPr>
          <w:rFonts w:hint="eastAsia" w:ascii="仿宋" w:hAnsi="仿宋" w:eastAsia="仿宋" w:cs="仿宋"/>
          <w:sz w:val="30"/>
          <w:szCs w:val="30"/>
        </w:rPr>
        <w:t>第十七条 证书持有人因证书遗失、损坏或证书信息错误需</w:t>
      </w:r>
    </w:p>
    <w:p w14:paraId="033F88C2">
      <w:pPr>
        <w:spacing w:after="0"/>
        <w:jc w:val="both"/>
        <w:sectPr>
          <w:pgSz w:w="11920" w:h="16840"/>
          <w:pgMar w:top="1580" w:right="940" w:bottom="1760" w:left="1360" w:header="0" w:footer="1566" w:gutter="0"/>
          <w:pgNumType w:fmt="decimal"/>
          <w:cols w:space="720" w:num="1"/>
        </w:sectPr>
      </w:pPr>
    </w:p>
    <w:p w14:paraId="19564EA6">
      <w:pPr>
        <w:pStyle w:val="4"/>
        <w:ind w:left="0"/>
        <w:rPr>
          <w:sz w:val="20"/>
        </w:rPr>
      </w:pPr>
    </w:p>
    <w:p w14:paraId="2F8F5697">
      <w:pPr>
        <w:pStyle w:val="4"/>
        <w:spacing w:before="11"/>
        <w:ind w:left="0"/>
        <w:rPr>
          <w:sz w:val="24"/>
        </w:rPr>
      </w:pPr>
    </w:p>
    <w:p w14:paraId="488087E3">
      <w:pPr>
        <w:pStyle w:val="4"/>
        <w:spacing w:before="54" w:line="326" w:lineRule="auto"/>
        <w:ind w:right="531"/>
        <w:jc w:val="both"/>
        <w:rPr>
          <w:rFonts w:hint="eastAsia" w:ascii="仿宋" w:hAnsi="仿宋" w:eastAsia="仿宋" w:cs="仿宋"/>
          <w:sz w:val="30"/>
          <w:szCs w:val="30"/>
        </w:rPr>
      </w:pPr>
      <w:r>
        <w:rPr>
          <w:rFonts w:hint="eastAsia" w:ascii="仿宋" w:hAnsi="仿宋" w:eastAsia="仿宋" w:cs="仿宋"/>
          <w:spacing w:val="-9"/>
          <w:sz w:val="30"/>
          <w:szCs w:val="30"/>
        </w:rPr>
        <w:t>要重新办理的，在全国联网查询系统上查到相关信息后，持身份</w:t>
      </w:r>
      <w:r>
        <w:rPr>
          <w:rFonts w:hint="eastAsia" w:ascii="仿宋" w:hAnsi="仿宋" w:eastAsia="仿宋" w:cs="仿宋"/>
          <w:spacing w:val="-14"/>
          <w:sz w:val="30"/>
          <w:szCs w:val="30"/>
        </w:rPr>
        <w:t>证原件到原评价机构按流程办理证书补发手续。证书损坏或证书信息错误补发的，核发新证的同时收回旧证，并登记存档。</w:t>
      </w:r>
    </w:p>
    <w:p w14:paraId="099694A4">
      <w:pPr>
        <w:pStyle w:val="4"/>
        <w:spacing w:before="8" w:line="326" w:lineRule="auto"/>
        <w:ind w:right="373" w:firstLine="645"/>
        <w:rPr>
          <w:rFonts w:hint="eastAsia" w:ascii="仿宋" w:hAnsi="仿宋" w:eastAsia="仿宋" w:cs="仿宋"/>
          <w:sz w:val="30"/>
          <w:szCs w:val="30"/>
        </w:rPr>
      </w:pPr>
      <w:r>
        <w:rPr>
          <w:rFonts w:hint="eastAsia" w:ascii="仿宋" w:hAnsi="仿宋" w:eastAsia="仿宋" w:cs="仿宋"/>
          <w:sz w:val="30"/>
          <w:szCs w:val="30"/>
        </w:rPr>
        <w:t>第十八条 评价机构按照“谁评价、谁发证、谁负责”的原</w:t>
      </w:r>
      <w:r>
        <w:rPr>
          <w:rFonts w:hint="eastAsia" w:ascii="仿宋" w:hAnsi="仿宋" w:eastAsia="仿宋" w:cs="仿宋"/>
          <w:spacing w:val="-18"/>
          <w:sz w:val="30"/>
          <w:szCs w:val="30"/>
        </w:rPr>
        <w:t>则，加强职业技能等级证书的管理，建立证书印制、核发、销毁、补发和余存台账,确保每本证书可溯源。</w:t>
      </w:r>
    </w:p>
    <w:p w14:paraId="3591824B">
      <w:pPr>
        <w:pStyle w:val="3"/>
        <w:spacing w:before="7"/>
        <w:ind w:left="3447"/>
        <w:jc w:val="left"/>
      </w:pPr>
      <w:bookmarkStart w:id="3" w:name="第四章 证书查询"/>
      <w:bookmarkEnd w:id="3"/>
      <w:r>
        <w:rPr>
          <w:spacing w:val="-1"/>
        </w:rPr>
        <w:t>第四章 证书查询</w:t>
      </w:r>
    </w:p>
    <w:p w14:paraId="323F6960">
      <w:pPr>
        <w:pStyle w:val="4"/>
        <w:spacing w:before="24" w:line="242" w:lineRule="auto"/>
        <w:ind w:right="531" w:firstLine="645"/>
        <w:jc w:val="both"/>
        <w:rPr>
          <w:rFonts w:hint="eastAsia" w:ascii="仿宋" w:hAnsi="仿宋" w:eastAsia="仿宋" w:cs="仿宋"/>
          <w:sz w:val="30"/>
          <w:szCs w:val="30"/>
        </w:rPr>
      </w:pPr>
      <w:r>
        <w:rPr>
          <w:rFonts w:hint="eastAsia" w:ascii="仿宋" w:hAnsi="仿宋" w:eastAsia="仿宋" w:cs="仿宋"/>
          <w:sz w:val="30"/>
          <w:szCs w:val="30"/>
        </w:rPr>
        <w:t>第十九条 人力资源社会保障部通过职业技能等级认定平台向社会提供统一查询服务。</w:t>
      </w:r>
    </w:p>
    <w:p w14:paraId="7FFAAC14">
      <w:pPr>
        <w:pStyle w:val="4"/>
        <w:spacing w:line="242" w:lineRule="auto"/>
        <w:ind w:right="531" w:firstLine="645"/>
        <w:jc w:val="both"/>
        <w:rPr>
          <w:rFonts w:hint="eastAsia" w:ascii="仿宋" w:hAnsi="仿宋" w:eastAsia="仿宋" w:cs="仿宋"/>
          <w:sz w:val="30"/>
          <w:szCs w:val="30"/>
        </w:rPr>
      </w:pPr>
      <w:r>
        <w:rPr>
          <w:rFonts w:hint="eastAsia" w:ascii="仿宋" w:hAnsi="仿宋" w:eastAsia="仿宋" w:cs="仿宋"/>
          <w:sz w:val="30"/>
          <w:szCs w:val="30"/>
        </w:rPr>
        <w:t>第二十条 各级职业技能</w:t>
      </w:r>
      <w:r>
        <w:rPr>
          <w:rFonts w:hint="eastAsia" w:ascii="仿宋" w:hAnsi="仿宋" w:eastAsia="仿宋" w:cs="仿宋"/>
          <w:sz w:val="30"/>
          <w:szCs w:val="30"/>
          <w:lang w:eastAsia="zh-CN"/>
        </w:rPr>
        <w:t>认定</w:t>
      </w:r>
      <w:r>
        <w:rPr>
          <w:rFonts w:hint="eastAsia" w:ascii="仿宋" w:hAnsi="仿宋" w:eastAsia="仿宋" w:cs="仿宋"/>
          <w:sz w:val="30"/>
          <w:szCs w:val="30"/>
        </w:rPr>
        <w:t>中心通过职业技能等级认定技</w:t>
      </w:r>
      <w:r>
        <w:rPr>
          <w:rFonts w:hint="eastAsia" w:ascii="仿宋" w:hAnsi="仿宋" w:eastAsia="仿宋" w:cs="仿宋"/>
          <w:w w:val="95"/>
          <w:sz w:val="30"/>
          <w:szCs w:val="30"/>
        </w:rPr>
        <w:t xml:space="preserve">能人才评价服务平台将获证人员信息一键式上传国家职业技能 </w:t>
      </w:r>
      <w:r>
        <w:rPr>
          <w:rFonts w:hint="eastAsia" w:ascii="仿宋" w:hAnsi="仿宋" w:eastAsia="仿宋" w:cs="仿宋"/>
          <w:sz w:val="30"/>
          <w:szCs w:val="30"/>
        </w:rPr>
        <w:t>等级证书查询系统,经人力资源社会保障部系统数据校验筛选入库。</w:t>
      </w:r>
    </w:p>
    <w:p w14:paraId="4CD17BEE">
      <w:pPr>
        <w:pStyle w:val="4"/>
        <w:spacing w:before="4" w:line="242" w:lineRule="auto"/>
        <w:ind w:right="531" w:firstLine="645"/>
        <w:jc w:val="both"/>
        <w:rPr>
          <w:rFonts w:hint="eastAsia" w:ascii="仿宋" w:hAnsi="仿宋" w:eastAsia="仿宋" w:cs="仿宋"/>
          <w:sz w:val="30"/>
          <w:szCs w:val="30"/>
        </w:rPr>
      </w:pPr>
      <w:r>
        <w:rPr>
          <w:rFonts w:hint="eastAsia" w:ascii="仿宋" w:hAnsi="仿宋" w:eastAsia="仿宋" w:cs="仿宋"/>
          <w:sz w:val="30"/>
          <w:szCs w:val="30"/>
        </w:rPr>
        <w:t>第二十一条 证书数据管理人员做好数据上传账号、密码和</w:t>
      </w:r>
      <w:r>
        <w:rPr>
          <w:rFonts w:hint="eastAsia" w:ascii="仿宋" w:hAnsi="仿宋" w:eastAsia="仿宋" w:cs="仿宋"/>
          <w:spacing w:val="-11"/>
          <w:sz w:val="30"/>
          <w:szCs w:val="30"/>
        </w:rPr>
        <w:t xml:space="preserve">数据交换平台 </w:t>
      </w:r>
      <w:r>
        <w:rPr>
          <w:rFonts w:hint="eastAsia" w:ascii="仿宋" w:hAnsi="仿宋" w:eastAsia="仿宋" w:cs="仿宋"/>
          <w:sz w:val="30"/>
          <w:szCs w:val="30"/>
        </w:rPr>
        <w:t>CA</w:t>
      </w:r>
      <w:r>
        <w:rPr>
          <w:rFonts w:hint="eastAsia" w:ascii="仿宋" w:hAnsi="仿宋" w:eastAsia="仿宋" w:cs="仿宋"/>
          <w:spacing w:val="-8"/>
          <w:sz w:val="30"/>
          <w:szCs w:val="30"/>
        </w:rPr>
        <w:t xml:space="preserve"> 认证数字证书的保管工作，并及时将证书数据备份,不得对外泄露证书数据。</w:t>
      </w:r>
    </w:p>
    <w:p w14:paraId="7C8E4A8B">
      <w:pPr>
        <w:pStyle w:val="3"/>
        <w:spacing w:before="4"/>
        <w:ind w:left="3768"/>
        <w:jc w:val="both"/>
      </w:pPr>
      <w:bookmarkStart w:id="4" w:name="第五章 罚则"/>
      <w:bookmarkEnd w:id="4"/>
      <w:r>
        <w:t>第五章 罚则</w:t>
      </w:r>
    </w:p>
    <w:p w14:paraId="7568DB24">
      <w:pPr>
        <w:pStyle w:val="4"/>
        <w:spacing w:before="5" w:line="242" w:lineRule="auto"/>
        <w:ind w:right="534" w:firstLine="645"/>
        <w:jc w:val="both"/>
        <w:rPr>
          <w:rFonts w:hint="eastAsia" w:ascii="仿宋" w:hAnsi="仿宋" w:eastAsia="仿宋" w:cs="仿宋"/>
          <w:sz w:val="30"/>
          <w:szCs w:val="30"/>
        </w:rPr>
      </w:pPr>
      <w:r>
        <w:rPr>
          <w:rFonts w:hint="eastAsia" w:ascii="仿宋" w:hAnsi="仿宋" w:eastAsia="仿宋" w:cs="仿宋"/>
          <w:sz w:val="30"/>
          <w:szCs w:val="30"/>
        </w:rPr>
        <w:t>第二十二条 有下列情形之一的，除宣布所发职业技能等级</w:t>
      </w:r>
      <w:r>
        <w:rPr>
          <w:rFonts w:hint="eastAsia" w:ascii="仿宋" w:hAnsi="仿宋" w:eastAsia="仿宋" w:cs="仿宋"/>
          <w:spacing w:val="-11"/>
          <w:sz w:val="30"/>
          <w:szCs w:val="30"/>
        </w:rPr>
        <w:t>证书无效外，对有违法行为的评价机构和当事人追究相关法律责</w:t>
      </w:r>
      <w:r>
        <w:rPr>
          <w:rFonts w:hint="eastAsia" w:ascii="仿宋" w:hAnsi="仿宋" w:eastAsia="仿宋" w:cs="仿宋"/>
          <w:spacing w:val="-12"/>
          <w:sz w:val="30"/>
          <w:szCs w:val="30"/>
        </w:rPr>
        <w:t>任。评价机构存在乱发职业技能等级证书的，取消该机构开展职业技能等级认定资质。</w:t>
      </w:r>
    </w:p>
    <w:p w14:paraId="00DA3A08">
      <w:pPr>
        <w:pStyle w:val="4"/>
        <w:spacing w:before="2"/>
        <w:ind w:left="200" w:leftChars="0" w:firstLine="438" w:firstLineChars="146"/>
        <w:rPr>
          <w:rFonts w:hint="eastAsia" w:ascii="仿宋" w:hAnsi="仿宋" w:eastAsia="仿宋" w:cs="仿宋"/>
          <w:sz w:val="30"/>
          <w:szCs w:val="30"/>
        </w:rPr>
      </w:pPr>
      <w:r>
        <w:rPr>
          <w:rFonts w:hint="eastAsia" w:ascii="仿宋" w:hAnsi="仿宋" w:eastAsia="仿宋" w:cs="仿宋"/>
          <w:sz w:val="30"/>
          <w:szCs w:val="30"/>
        </w:rPr>
        <w:t>（一）伪造、仿制和违规发放证书的;</w:t>
      </w:r>
    </w:p>
    <w:p w14:paraId="6118F08F">
      <w:pPr>
        <w:pStyle w:val="4"/>
        <w:spacing w:before="5"/>
        <w:ind w:left="200" w:leftChars="0" w:firstLine="438" w:firstLineChars="146"/>
        <w:rPr>
          <w:rFonts w:hint="eastAsia" w:ascii="仿宋" w:hAnsi="仿宋" w:eastAsia="仿宋" w:cs="仿宋"/>
          <w:sz w:val="30"/>
          <w:szCs w:val="30"/>
        </w:rPr>
      </w:pPr>
      <w:r>
        <w:rPr>
          <w:rFonts w:hint="eastAsia" w:ascii="仿宋" w:hAnsi="仿宋" w:eastAsia="仿宋" w:cs="仿宋"/>
          <w:sz w:val="30"/>
          <w:szCs w:val="30"/>
        </w:rPr>
        <w:t>（二）自行编制证书编码的;</w:t>
      </w:r>
    </w:p>
    <w:p w14:paraId="330CC96B">
      <w:pPr>
        <w:pStyle w:val="4"/>
        <w:spacing w:before="5"/>
        <w:ind w:left="200" w:leftChars="0" w:firstLine="438" w:firstLineChars="146"/>
        <w:rPr>
          <w:rFonts w:hint="eastAsia" w:ascii="仿宋" w:hAnsi="仿宋" w:eastAsia="仿宋" w:cs="仿宋"/>
          <w:sz w:val="30"/>
          <w:szCs w:val="30"/>
        </w:rPr>
      </w:pPr>
      <w:r>
        <w:rPr>
          <w:rFonts w:hint="eastAsia" w:ascii="仿宋" w:hAnsi="仿宋" w:eastAsia="仿宋" w:cs="仿宋"/>
          <w:sz w:val="30"/>
          <w:szCs w:val="30"/>
        </w:rPr>
        <w:t>（三）印鉴或手续不符合规范要求的;</w:t>
      </w:r>
    </w:p>
    <w:p w14:paraId="18D75D23">
      <w:pPr>
        <w:pStyle w:val="4"/>
        <w:spacing w:before="5"/>
        <w:ind w:left="200" w:leftChars="0" w:firstLine="438" w:firstLineChars="146"/>
        <w:rPr>
          <w:rFonts w:hint="eastAsia" w:ascii="仿宋" w:hAnsi="仿宋" w:eastAsia="仿宋" w:cs="仿宋"/>
          <w:sz w:val="30"/>
          <w:szCs w:val="30"/>
        </w:rPr>
      </w:pPr>
      <w:r>
        <w:rPr>
          <w:rFonts w:hint="eastAsia" w:ascii="仿宋" w:hAnsi="仿宋" w:eastAsia="仿宋" w:cs="仿宋"/>
          <w:sz w:val="30"/>
          <w:szCs w:val="30"/>
        </w:rPr>
        <w:t>（四）超范围发放的；</w:t>
      </w:r>
    </w:p>
    <w:p w14:paraId="24065034">
      <w:pPr>
        <w:pStyle w:val="4"/>
        <w:spacing w:before="6"/>
        <w:ind w:left="200" w:leftChars="0" w:firstLine="438" w:firstLineChars="146"/>
        <w:rPr>
          <w:rFonts w:hint="eastAsia" w:ascii="仿宋" w:hAnsi="仿宋" w:eastAsia="仿宋" w:cs="仿宋"/>
          <w:sz w:val="30"/>
          <w:szCs w:val="30"/>
        </w:rPr>
      </w:pPr>
      <w:r>
        <w:rPr>
          <w:rFonts w:hint="eastAsia" w:ascii="仿宋" w:hAnsi="仿宋" w:eastAsia="仿宋" w:cs="仿宋"/>
          <w:sz w:val="30"/>
          <w:szCs w:val="30"/>
        </w:rPr>
        <w:t>（五）非打印机打印，自行填写、手写的。</w:t>
      </w:r>
    </w:p>
    <w:p w14:paraId="4A2E7189">
      <w:pPr>
        <w:pStyle w:val="4"/>
        <w:spacing w:before="54"/>
        <w:rPr>
          <w:rFonts w:hint="eastAsia" w:ascii="仿宋" w:hAnsi="仿宋" w:eastAsia="仿宋" w:cs="仿宋"/>
          <w:sz w:val="30"/>
          <w:szCs w:val="30"/>
        </w:rPr>
      </w:pPr>
      <w:r>
        <w:rPr>
          <w:rFonts w:hint="eastAsia" w:ascii="仿宋" w:hAnsi="仿宋" w:eastAsia="仿宋" w:cs="仿宋"/>
          <w:sz w:val="30"/>
          <w:szCs w:val="30"/>
        </w:rPr>
        <w:t>第二十三条 评价机构工作人员在职业技能等级证书管理中</w:t>
      </w:r>
      <w:r>
        <w:rPr>
          <w:rFonts w:hint="eastAsia" w:ascii="仿宋" w:hAnsi="仿宋" w:eastAsia="仿宋" w:cs="仿宋"/>
          <w:spacing w:val="-11"/>
          <w:sz w:val="30"/>
          <w:szCs w:val="30"/>
        </w:rPr>
        <w:t>如有弄虚作假、徇私舞弊行为，视情节轻重，由评价机构给予相</w:t>
      </w:r>
      <w:r>
        <w:rPr>
          <w:rFonts w:hint="eastAsia" w:ascii="仿宋" w:hAnsi="仿宋" w:eastAsia="仿宋" w:cs="仿宋"/>
          <w:sz w:val="30"/>
          <w:szCs w:val="30"/>
        </w:rPr>
        <w:t>应处分，直至追究相关法律责任。</w:t>
      </w:r>
    </w:p>
    <w:p w14:paraId="5F3C685A">
      <w:pPr>
        <w:spacing w:after="0" w:line="242" w:lineRule="auto"/>
        <w:sectPr>
          <w:pgSz w:w="11920" w:h="16840"/>
          <w:pgMar w:top="1580" w:right="940" w:bottom="1600" w:left="1360" w:header="0" w:footer="1418" w:gutter="0"/>
          <w:pgNumType w:fmt="decimal"/>
          <w:cols w:space="720" w:num="1"/>
        </w:sectPr>
      </w:pPr>
    </w:p>
    <w:p w14:paraId="65ECB051">
      <w:pPr>
        <w:pStyle w:val="4"/>
        <w:spacing w:before="54"/>
        <w:rPr>
          <w:rFonts w:hint="eastAsia" w:ascii="仿宋" w:hAnsi="仿宋" w:eastAsia="仿宋" w:cs="仿宋"/>
          <w:sz w:val="30"/>
          <w:szCs w:val="30"/>
        </w:rPr>
      </w:pPr>
      <w:r>
        <w:rPr>
          <w:rFonts w:hint="eastAsia" w:ascii="仿宋" w:hAnsi="仿宋" w:eastAsia="仿宋" w:cs="仿宋"/>
          <w:sz w:val="30"/>
          <w:szCs w:val="30"/>
        </w:rPr>
        <w:t>第二十四条 职业技能等级证书由持证人本人使用，妥善保</w:t>
      </w:r>
      <w:r>
        <w:rPr>
          <w:rFonts w:hint="eastAsia" w:ascii="仿宋" w:hAnsi="仿宋" w:eastAsia="仿宋" w:cs="仿宋"/>
          <w:spacing w:val="-11"/>
          <w:sz w:val="30"/>
          <w:szCs w:val="30"/>
        </w:rPr>
        <w:t>管，不得涂改、出借、出租和转让。对骗取、转让、</w:t>
      </w:r>
      <w:r>
        <w:rPr>
          <w:rFonts w:hint="eastAsia" w:ascii="仿宋" w:hAnsi="仿宋" w:eastAsia="仿宋" w:cs="仿宋"/>
          <w:sz w:val="30"/>
          <w:szCs w:val="30"/>
        </w:rPr>
        <w:t>应处分，直至追究相关法律责任。</w:t>
      </w:r>
    </w:p>
    <w:p w14:paraId="4DAA0E83">
      <w:pPr>
        <w:pStyle w:val="4"/>
        <w:spacing w:before="54"/>
        <w:rPr>
          <w:rFonts w:hint="eastAsia" w:ascii="仿宋" w:hAnsi="仿宋" w:eastAsia="仿宋" w:cs="仿宋"/>
          <w:sz w:val="30"/>
          <w:szCs w:val="30"/>
        </w:rPr>
      </w:pPr>
      <w:r>
        <w:rPr>
          <w:rFonts w:hint="eastAsia" w:ascii="仿宋" w:hAnsi="仿宋" w:eastAsia="仿宋" w:cs="仿宋"/>
          <w:sz w:val="30"/>
          <w:szCs w:val="30"/>
        </w:rPr>
        <w:t>应处分，直至追究相关法律责任。</w:t>
      </w:r>
    </w:p>
    <w:p w14:paraId="7B0F1F9D">
      <w:pPr>
        <w:pStyle w:val="4"/>
        <w:spacing w:before="5" w:line="242" w:lineRule="auto"/>
        <w:ind w:right="373" w:firstLine="645"/>
        <w:rPr>
          <w:rFonts w:hint="eastAsia" w:ascii="仿宋" w:hAnsi="仿宋" w:eastAsia="仿宋" w:cs="仿宋"/>
          <w:sz w:val="30"/>
          <w:szCs w:val="30"/>
        </w:rPr>
      </w:pPr>
      <w:r>
        <w:rPr>
          <w:rFonts w:hint="eastAsia" w:ascii="仿宋" w:hAnsi="仿宋" w:eastAsia="仿宋" w:cs="仿宋"/>
          <w:spacing w:val="-11"/>
          <w:sz w:val="30"/>
          <w:szCs w:val="30"/>
        </w:rPr>
        <w:t>职业技</w:t>
      </w:r>
      <w:r>
        <w:rPr>
          <w:rFonts w:hint="eastAsia" w:ascii="仿宋" w:hAnsi="仿宋" w:eastAsia="仿宋" w:cs="仿宋"/>
          <w:spacing w:val="-21"/>
          <w:sz w:val="30"/>
          <w:szCs w:val="30"/>
        </w:rPr>
        <w:t xml:space="preserve">能等级证书的人员，一经发现，评价机构应取消其职业技能等级， </w:t>
      </w:r>
      <w:r>
        <w:rPr>
          <w:rFonts w:hint="eastAsia" w:ascii="仿宋" w:hAnsi="仿宋" w:eastAsia="仿宋" w:cs="仿宋"/>
          <w:spacing w:val="-15"/>
          <w:sz w:val="30"/>
          <w:szCs w:val="30"/>
        </w:rPr>
        <w:t>撤回证书，同时在人力资源社会保障部职业技能等级证书查询官网删除其信息。</w:t>
      </w:r>
    </w:p>
    <w:p w14:paraId="73928628">
      <w:pPr>
        <w:pStyle w:val="3"/>
        <w:spacing w:before="6"/>
        <w:ind w:left="1291" w:right="1598"/>
      </w:pPr>
      <w:bookmarkStart w:id="5" w:name="第六章 附则"/>
      <w:bookmarkEnd w:id="5"/>
      <w:r>
        <w:t>第六章 附则</w:t>
      </w:r>
    </w:p>
    <w:p w14:paraId="5B8817A8">
      <w:pPr>
        <w:pStyle w:val="4"/>
        <w:spacing w:before="54"/>
        <w:rPr>
          <w:rFonts w:hint="eastAsia" w:ascii="仿宋" w:hAnsi="仿宋" w:eastAsia="仿宋" w:cs="仿宋"/>
          <w:sz w:val="30"/>
          <w:szCs w:val="30"/>
        </w:rPr>
      </w:pPr>
      <w:r>
        <w:rPr>
          <w:rFonts w:hint="eastAsia" w:ascii="仿宋" w:hAnsi="仿宋" w:eastAsia="仿宋" w:cs="仿宋"/>
          <w:sz w:val="30"/>
          <w:szCs w:val="30"/>
        </w:rPr>
        <w:t>第二十五条 以往办法与本办法相不同的，按本办法执行。</w:t>
      </w:r>
    </w:p>
    <w:p w14:paraId="09078FCE">
      <w:pPr>
        <w:pStyle w:val="4"/>
        <w:spacing w:before="54"/>
        <w:rPr>
          <w:rFonts w:hint="eastAsia" w:ascii="仿宋" w:hAnsi="仿宋" w:eastAsia="仿宋" w:cs="仿宋"/>
          <w:sz w:val="30"/>
          <w:szCs w:val="30"/>
        </w:rPr>
        <w:sectPr>
          <w:pgSz w:w="11920" w:h="16840"/>
          <w:pgMar w:top="1580" w:right="940" w:bottom="1760" w:left="1360" w:header="0" w:footer="1566" w:gutter="0"/>
          <w:pgNumType w:fmt="decimal"/>
          <w:cols w:space="720" w:num="1"/>
        </w:sectPr>
      </w:pPr>
      <w:r>
        <w:rPr>
          <w:rFonts w:hint="eastAsia" w:ascii="仿宋" w:hAnsi="仿宋" w:eastAsia="仿宋" w:cs="仿宋"/>
          <w:sz w:val="30"/>
          <w:szCs w:val="30"/>
        </w:rPr>
        <w:t>第二十六条 本办法由评价机构负责解释。第二十七条 本办法自发布之日起</w:t>
      </w:r>
    </w:p>
    <w:p w14:paraId="1A3D00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E498C">
    <w:pPr>
      <w:pStyle w:val="4"/>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4E991">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1035050</wp:posOffset>
              </wp:positionH>
              <wp:positionV relativeFrom="page">
                <wp:posOffset>9652000</wp:posOffset>
              </wp:positionV>
              <wp:extent cx="230505" cy="20383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230505" cy="203835"/>
                      </a:xfrm>
                      <a:prstGeom prst="rect">
                        <a:avLst/>
                      </a:prstGeom>
                      <a:noFill/>
                      <a:ln>
                        <a:noFill/>
                      </a:ln>
                    </wps:spPr>
                    <wps:txbx>
                      <w:txbxContent>
                        <w:p w14:paraId="30E46E12">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81.5pt;margin-top:760pt;height:16.05pt;width:18.15pt;mso-position-horizontal-relative:page;mso-position-vertical-relative:page;z-index:-251657216;mso-width-relative:page;mso-height-relative:page;" filled="f" stroked="f" coordsize="21600,21600" o:gfxdata="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Fm37jYAAAADQEAAA8AAAAAAAAAAQAgAAAAIgAAAGRycy9kb3ducmV2LnhtbFBLAQIU&#10;ABQAAAAIAIdO4kBDgPdAugEAAHMDAAAOAAAAAAAAAAEAIAAAACcBAABkcnMvZTJvRG9jLnhtbFBL&#10;BQYAAAAABgAGAFkBAABTBQAAAAA=&#10;">
              <v:fill on="f" focussize="0,0"/>
              <v:stroke on="f"/>
              <v:imagedata o:title=""/>
              <o:lock v:ext="edit" aspectratio="f"/>
              <v:textbox inset="0mm,0mm,0mm,0mm">
                <w:txbxContent>
                  <w:p w14:paraId="30E46E12">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NjNhZTliY2YzOWYxYjYzZGViNDk3ZWJhYmRkOTIifQ=="/>
  </w:docVars>
  <w:rsids>
    <w:rsidRoot w:val="270D25D0"/>
    <w:rsid w:val="270D2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line="390" w:lineRule="atLeast"/>
      <w:ind w:left="0" w:right="0"/>
      <w:jc w:val="left"/>
      <w:outlineLvl w:val="0"/>
    </w:pPr>
    <w:rPr>
      <w:rFonts w:ascii="微软雅黑" w:hAnsi="微软雅黑" w:eastAsia="微软雅黑" w:cs="微软雅黑"/>
      <w:b/>
      <w:kern w:val="44"/>
      <w:sz w:val="24"/>
      <w:szCs w:val="24"/>
      <w:lang w:val="en-US" w:eastAsia="zh-CN"/>
    </w:rPr>
  </w:style>
  <w:style w:type="paragraph" w:styleId="3">
    <w:name w:val="heading 2"/>
    <w:basedOn w:val="1"/>
    <w:next w:val="1"/>
    <w:qFormat/>
    <w:uiPriority w:val="1"/>
    <w:pPr>
      <w:ind w:left="1292"/>
      <w:jc w:val="center"/>
      <w:outlineLvl w:val="1"/>
    </w:pPr>
    <w:rPr>
      <w:rFonts w:ascii="仿宋" w:hAnsi="仿宋" w:eastAsia="仿宋" w:cs="仿宋"/>
      <w:b/>
      <w:bCs/>
      <w:sz w:val="32"/>
      <w:szCs w:val="32"/>
      <w:lang w:val="zh-CN" w:eastAsia="zh-CN" w:bidi="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2024-08-29T02:07:00Z</dcterms:created>
  <dc:creator>蔷薇泡沫</dc:creator>
  <cp:lastModifiedBy>蔷薇泡沫</cp:lastModifiedBy>
  <dcterms:modified xsi:type="dcterms:W3CDTF">2024-08-29T02:08:20Z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CE714054195E4F1D89050756721762F6_11</vt:lpwstr>
  </property>
</Properties>
</file>